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23129E" w14:textId="77777777" w:rsidR="00FE067E" w:rsidRPr="0097619D" w:rsidRDefault="003C6034" w:rsidP="00CC1F3B">
      <w:pPr>
        <w:pStyle w:val="TitlePageOrigin"/>
        <w:rPr>
          <w:color w:val="auto"/>
        </w:rPr>
      </w:pPr>
      <w:r w:rsidRPr="0097619D">
        <w:rPr>
          <w:caps w:val="0"/>
          <w:color w:val="auto"/>
        </w:rPr>
        <w:t>WEST VIRGINIA LEGISLATURE</w:t>
      </w:r>
    </w:p>
    <w:p w14:paraId="198E1776" w14:textId="21DA3C93" w:rsidR="00CD36CF" w:rsidRPr="0097619D" w:rsidRDefault="00CD36CF" w:rsidP="00CC1F3B">
      <w:pPr>
        <w:pStyle w:val="TitlePageSession"/>
        <w:rPr>
          <w:color w:val="auto"/>
        </w:rPr>
      </w:pPr>
      <w:r w:rsidRPr="0097619D">
        <w:rPr>
          <w:color w:val="auto"/>
        </w:rPr>
        <w:t>20</w:t>
      </w:r>
      <w:r w:rsidR="00EC5E63" w:rsidRPr="0097619D">
        <w:rPr>
          <w:color w:val="auto"/>
        </w:rPr>
        <w:t>2</w:t>
      </w:r>
      <w:r w:rsidR="001B6CA9" w:rsidRPr="0097619D">
        <w:rPr>
          <w:color w:val="auto"/>
        </w:rPr>
        <w:t>4</w:t>
      </w:r>
      <w:r w:rsidRPr="0097619D">
        <w:rPr>
          <w:color w:val="auto"/>
        </w:rPr>
        <w:t xml:space="preserve"> </w:t>
      </w:r>
      <w:r w:rsidR="003C6034" w:rsidRPr="0097619D">
        <w:rPr>
          <w:caps w:val="0"/>
          <w:color w:val="auto"/>
        </w:rPr>
        <w:t>REGULAR SESSION</w:t>
      </w:r>
    </w:p>
    <w:p w14:paraId="7B26B818" w14:textId="77777777" w:rsidR="00CD36CF" w:rsidRPr="0097619D" w:rsidRDefault="00E413C2" w:rsidP="00CC1F3B">
      <w:pPr>
        <w:pStyle w:val="TitlePageBillPrefix"/>
        <w:rPr>
          <w:color w:val="auto"/>
        </w:rPr>
      </w:pPr>
      <w:sdt>
        <w:sdtPr>
          <w:rPr>
            <w:color w:val="auto"/>
          </w:rPr>
          <w:tag w:val="IntroDate"/>
          <w:id w:val="-1236936958"/>
          <w:placeholder>
            <w:docPart w:val="BB74B36E83E948AC899B44C33C627354"/>
          </w:placeholder>
          <w:text/>
        </w:sdtPr>
        <w:sdtEndPr/>
        <w:sdtContent>
          <w:r w:rsidR="00AE48A0" w:rsidRPr="0097619D">
            <w:rPr>
              <w:color w:val="auto"/>
            </w:rPr>
            <w:t>Introduced</w:t>
          </w:r>
        </w:sdtContent>
      </w:sdt>
    </w:p>
    <w:p w14:paraId="177173B2" w14:textId="79241584" w:rsidR="00CD36CF" w:rsidRPr="0097619D" w:rsidRDefault="00E413C2" w:rsidP="00CC1F3B">
      <w:pPr>
        <w:pStyle w:val="BillNumber"/>
        <w:rPr>
          <w:color w:val="auto"/>
        </w:rPr>
      </w:pPr>
      <w:sdt>
        <w:sdtPr>
          <w:rPr>
            <w:color w:val="auto"/>
          </w:rPr>
          <w:tag w:val="Chamber"/>
          <w:id w:val="893011969"/>
          <w:lock w:val="sdtLocked"/>
          <w:placeholder>
            <w:docPart w:val="3EFE63F146F641C2AD40938A68625127"/>
          </w:placeholder>
          <w:dropDownList>
            <w:listItem w:displayText="House" w:value="House"/>
            <w:listItem w:displayText="Senate" w:value="Senate"/>
          </w:dropDownList>
        </w:sdtPr>
        <w:sdtEndPr/>
        <w:sdtContent>
          <w:r w:rsidR="00A529AA" w:rsidRPr="0097619D">
            <w:rPr>
              <w:color w:val="auto"/>
            </w:rPr>
            <w:t>Senate</w:t>
          </w:r>
        </w:sdtContent>
      </w:sdt>
      <w:r w:rsidR="00303684" w:rsidRPr="0097619D">
        <w:rPr>
          <w:color w:val="auto"/>
        </w:rPr>
        <w:t xml:space="preserve"> </w:t>
      </w:r>
      <w:r w:rsidR="00CD36CF" w:rsidRPr="0097619D">
        <w:rPr>
          <w:color w:val="auto"/>
        </w:rPr>
        <w:t xml:space="preserve">Bill </w:t>
      </w:r>
      <w:sdt>
        <w:sdtPr>
          <w:rPr>
            <w:color w:val="auto"/>
          </w:rPr>
          <w:tag w:val="BNum"/>
          <w:id w:val="1645317809"/>
          <w:lock w:val="sdtLocked"/>
          <w:placeholder>
            <w:docPart w:val="FE56FF2A1A3449B4AFCCA6E7183A91C9"/>
          </w:placeholder>
          <w:text/>
        </w:sdtPr>
        <w:sdtEndPr/>
        <w:sdtContent>
          <w:r w:rsidR="00186076">
            <w:rPr>
              <w:color w:val="auto"/>
            </w:rPr>
            <w:t>314</w:t>
          </w:r>
        </w:sdtContent>
      </w:sdt>
    </w:p>
    <w:p w14:paraId="76703A9E" w14:textId="19BBC048" w:rsidR="00CD36CF" w:rsidRPr="0097619D" w:rsidRDefault="00CD36CF" w:rsidP="00CC1F3B">
      <w:pPr>
        <w:pStyle w:val="Sponsors"/>
        <w:rPr>
          <w:color w:val="auto"/>
        </w:rPr>
      </w:pPr>
      <w:r w:rsidRPr="0097619D">
        <w:rPr>
          <w:color w:val="auto"/>
        </w:rPr>
        <w:t xml:space="preserve">By </w:t>
      </w:r>
      <w:sdt>
        <w:sdtPr>
          <w:rPr>
            <w:color w:val="auto"/>
          </w:rPr>
          <w:tag w:val="Sponsors"/>
          <w:id w:val="1589585889"/>
          <w:placeholder>
            <w:docPart w:val="3775ADA47D104DF2838F05AFB62D06CE"/>
          </w:placeholder>
          <w:text w:multiLine="1"/>
        </w:sdtPr>
        <w:sdtEndPr/>
        <w:sdtContent>
          <w:r w:rsidR="00A529AA" w:rsidRPr="0097619D">
            <w:rPr>
              <w:color w:val="auto"/>
            </w:rPr>
            <w:t>Senator Chapman</w:t>
          </w:r>
        </w:sdtContent>
      </w:sdt>
    </w:p>
    <w:p w14:paraId="4A85C020" w14:textId="325B598A" w:rsidR="00E831B3" w:rsidRPr="0097619D" w:rsidRDefault="00CD36CF" w:rsidP="00CC1F3B">
      <w:pPr>
        <w:pStyle w:val="References"/>
        <w:rPr>
          <w:color w:val="auto"/>
        </w:rPr>
      </w:pPr>
      <w:r w:rsidRPr="0097619D">
        <w:rPr>
          <w:color w:val="auto"/>
        </w:rPr>
        <w:t>[</w:t>
      </w:r>
      <w:sdt>
        <w:sdtPr>
          <w:rPr>
            <w:color w:val="auto"/>
          </w:rPr>
          <w:tag w:val="References"/>
          <w:id w:val="-1043047873"/>
          <w:placeholder>
            <w:docPart w:val="25AD360DC3BF4B4CB7416ECC3F041CBD"/>
          </w:placeholder>
          <w:text w:multiLine="1"/>
        </w:sdtPr>
        <w:sdtEndPr/>
        <w:sdtContent>
          <w:r w:rsidR="00093AB0" w:rsidRPr="0097619D">
            <w:rPr>
              <w:color w:val="auto"/>
            </w:rPr>
            <w:t>Introduced</w:t>
          </w:r>
          <w:r w:rsidR="00186076">
            <w:rPr>
              <w:color w:val="auto"/>
            </w:rPr>
            <w:t xml:space="preserve"> January 12, 2024</w:t>
          </w:r>
          <w:r w:rsidR="00093AB0" w:rsidRPr="0097619D">
            <w:rPr>
              <w:color w:val="auto"/>
            </w:rPr>
            <w:t>; referred</w:t>
          </w:r>
          <w:r w:rsidR="00093AB0" w:rsidRPr="0097619D">
            <w:rPr>
              <w:color w:val="auto"/>
            </w:rPr>
            <w:br/>
            <w:t>to the Committee on</w:t>
          </w:r>
          <w:r w:rsidR="00A47C33" w:rsidRPr="0097619D">
            <w:rPr>
              <w:color w:val="auto"/>
            </w:rPr>
            <w:t xml:space="preserve"> </w:t>
          </w:r>
          <w:r w:rsidR="00E413C2">
            <w:rPr>
              <w:color w:val="auto"/>
            </w:rPr>
            <w:t>Agriculture and Natural Resources; and then to the Committee on the Judiciary</w:t>
          </w:r>
        </w:sdtContent>
      </w:sdt>
      <w:r w:rsidRPr="0097619D">
        <w:rPr>
          <w:color w:val="auto"/>
        </w:rPr>
        <w:t>]</w:t>
      </w:r>
    </w:p>
    <w:p w14:paraId="082867DE" w14:textId="6C77E437" w:rsidR="00303684" w:rsidRPr="0097619D" w:rsidRDefault="0000526A" w:rsidP="00CC1F3B">
      <w:pPr>
        <w:pStyle w:val="TitleSection"/>
        <w:rPr>
          <w:color w:val="auto"/>
        </w:rPr>
      </w:pPr>
      <w:r w:rsidRPr="0097619D">
        <w:rPr>
          <w:color w:val="auto"/>
        </w:rPr>
        <w:lastRenderedPageBreak/>
        <w:t>A BILL</w:t>
      </w:r>
      <w:r w:rsidR="0049448A" w:rsidRPr="0097619D">
        <w:rPr>
          <w:color w:val="auto"/>
        </w:rPr>
        <w:t xml:space="preserve"> to amend </w:t>
      </w:r>
      <w:r w:rsidR="00F677F9" w:rsidRPr="0097619D">
        <w:rPr>
          <w:color w:val="auto"/>
        </w:rPr>
        <w:t xml:space="preserve">and reenact </w:t>
      </w:r>
      <w:r w:rsidR="00E0603B" w:rsidRPr="0097619D">
        <w:rPr>
          <w:color w:val="auto"/>
        </w:rPr>
        <w:t>§6</w:t>
      </w:r>
      <w:r w:rsidR="00A529AA" w:rsidRPr="0097619D">
        <w:rPr>
          <w:color w:val="auto"/>
        </w:rPr>
        <w:t>1-8-19</w:t>
      </w:r>
      <w:r w:rsidR="00E0603B" w:rsidRPr="0097619D">
        <w:rPr>
          <w:color w:val="auto"/>
        </w:rPr>
        <w:t xml:space="preserve"> of the</w:t>
      </w:r>
      <w:r w:rsidR="0049448A" w:rsidRPr="0097619D">
        <w:rPr>
          <w:color w:val="auto"/>
        </w:rPr>
        <w:t xml:space="preserve"> Code of West Virginia, 1931, as amended, relating to</w:t>
      </w:r>
      <w:r w:rsidR="009D61C4" w:rsidRPr="0097619D">
        <w:rPr>
          <w:color w:val="auto"/>
        </w:rPr>
        <w:t xml:space="preserve"> strengthening the definition of shelter for animals exposed to extreme weather; clarifying the minimum requirements for what constitutes a shelter; and clarifying what does not amount to a shelter</w:t>
      </w:r>
      <w:r w:rsidR="0049448A" w:rsidRPr="0097619D">
        <w:rPr>
          <w:color w:val="auto"/>
        </w:rPr>
        <w:t>.</w:t>
      </w:r>
    </w:p>
    <w:p w14:paraId="112553C4" w14:textId="77777777" w:rsidR="00303684" w:rsidRPr="0097619D" w:rsidRDefault="00303684" w:rsidP="00CC1F3B">
      <w:pPr>
        <w:pStyle w:val="EnactingClause"/>
        <w:rPr>
          <w:color w:val="auto"/>
        </w:rPr>
      </w:pPr>
      <w:r w:rsidRPr="0097619D">
        <w:rPr>
          <w:color w:val="auto"/>
        </w:rPr>
        <w:t>Be it enacted by the Legislature of West Virginia:</w:t>
      </w:r>
    </w:p>
    <w:p w14:paraId="5E536258" w14:textId="77777777" w:rsidR="00D8044C" w:rsidRPr="0097619D" w:rsidRDefault="00A529AA" w:rsidP="003F12A5">
      <w:pPr>
        <w:pStyle w:val="ArticleHeading"/>
        <w:rPr>
          <w:color w:val="auto"/>
        </w:rPr>
        <w:sectPr w:rsidR="00D8044C" w:rsidRPr="0097619D" w:rsidSect="00F677F9">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97619D">
        <w:rPr>
          <w:color w:val="auto"/>
        </w:rPr>
        <w:t>ARTICLE 8. CRIMES AGAINST CHASTITY, MORALITY AND DECENCY.</w:t>
      </w:r>
    </w:p>
    <w:p w14:paraId="6193E9D8" w14:textId="77777777" w:rsidR="003C09B3" w:rsidRPr="0097619D" w:rsidRDefault="003C09B3" w:rsidP="003C09B3">
      <w:pPr>
        <w:pStyle w:val="SectionHeading"/>
        <w:rPr>
          <w:color w:val="auto"/>
        </w:rPr>
        <w:sectPr w:rsidR="003C09B3" w:rsidRPr="0097619D" w:rsidSect="00F677F9">
          <w:type w:val="continuous"/>
          <w:pgSz w:w="12240" w:h="15840" w:code="1"/>
          <w:pgMar w:top="1440" w:right="1440" w:bottom="1440" w:left="1440" w:header="720" w:footer="720" w:gutter="0"/>
          <w:lnNumType w:countBy="1" w:restart="newSection"/>
          <w:pgNumType w:start="0"/>
          <w:cols w:space="720"/>
          <w:titlePg/>
          <w:docGrid w:linePitch="360"/>
        </w:sectPr>
      </w:pPr>
      <w:r w:rsidRPr="0097619D">
        <w:rPr>
          <w:color w:val="auto"/>
        </w:rPr>
        <w:t>§61-8-19. Cruelty to animals; penalties; exclusions.</w:t>
      </w:r>
    </w:p>
    <w:p w14:paraId="027EEBB3" w14:textId="77777777" w:rsidR="003C09B3" w:rsidRPr="0097619D" w:rsidRDefault="003C09B3" w:rsidP="003C09B3">
      <w:pPr>
        <w:pStyle w:val="SectionBody"/>
        <w:rPr>
          <w:color w:val="auto"/>
        </w:rPr>
      </w:pPr>
      <w:r w:rsidRPr="0097619D">
        <w:rPr>
          <w:color w:val="auto"/>
        </w:rPr>
        <w:t>(a)(1) It is unlawful for any person to intentionally, knowingly or recklessly,</w:t>
      </w:r>
    </w:p>
    <w:p w14:paraId="5A24D88A" w14:textId="77777777" w:rsidR="003C09B3" w:rsidRPr="0097619D" w:rsidRDefault="003C09B3" w:rsidP="003C09B3">
      <w:pPr>
        <w:pStyle w:val="SectionBody"/>
        <w:rPr>
          <w:color w:val="auto"/>
        </w:rPr>
      </w:pPr>
      <w:r w:rsidRPr="0097619D">
        <w:rPr>
          <w:color w:val="auto"/>
        </w:rPr>
        <w:t>(A) Mistreat an animal in cruel manner;</w:t>
      </w:r>
    </w:p>
    <w:p w14:paraId="52940DE9" w14:textId="77777777" w:rsidR="003C09B3" w:rsidRPr="0097619D" w:rsidRDefault="003C09B3" w:rsidP="003C09B3">
      <w:pPr>
        <w:pStyle w:val="SectionBody"/>
        <w:rPr>
          <w:color w:val="auto"/>
        </w:rPr>
      </w:pPr>
      <w:r w:rsidRPr="0097619D">
        <w:rPr>
          <w:color w:val="auto"/>
        </w:rPr>
        <w:t>(B) Abandon an animal;</w:t>
      </w:r>
    </w:p>
    <w:p w14:paraId="14E68415" w14:textId="77777777" w:rsidR="003C09B3" w:rsidRPr="0097619D" w:rsidRDefault="003C09B3" w:rsidP="003C09B3">
      <w:pPr>
        <w:pStyle w:val="SectionBody"/>
        <w:rPr>
          <w:color w:val="auto"/>
        </w:rPr>
      </w:pPr>
      <w:r w:rsidRPr="0097619D">
        <w:rPr>
          <w:color w:val="auto"/>
        </w:rPr>
        <w:t>(C) Withhold;</w:t>
      </w:r>
    </w:p>
    <w:p w14:paraId="6A65C456" w14:textId="77777777" w:rsidR="003C09B3" w:rsidRPr="0097619D" w:rsidRDefault="003C09B3" w:rsidP="003C09B3">
      <w:pPr>
        <w:pStyle w:val="SectionBody"/>
        <w:rPr>
          <w:color w:val="auto"/>
        </w:rPr>
      </w:pPr>
      <w:r w:rsidRPr="0097619D">
        <w:rPr>
          <w:color w:val="auto"/>
        </w:rPr>
        <w:t>(i) Proper sustenance, including food or water;</w:t>
      </w:r>
    </w:p>
    <w:p w14:paraId="5D2A059C" w14:textId="1B642D3E" w:rsidR="003C09B3" w:rsidRPr="0097619D" w:rsidRDefault="003C09B3" w:rsidP="003C09B3">
      <w:pPr>
        <w:pStyle w:val="SectionBody"/>
        <w:rPr>
          <w:rFonts w:cs="Arial"/>
          <w:color w:val="auto"/>
        </w:rPr>
      </w:pPr>
      <w:r w:rsidRPr="0097619D">
        <w:rPr>
          <w:color w:val="auto"/>
        </w:rPr>
        <w:t xml:space="preserve">(ii) Shelter </w:t>
      </w:r>
      <w:r w:rsidRPr="0097619D">
        <w:rPr>
          <w:strike/>
          <w:color w:val="auto"/>
        </w:rPr>
        <w:t>that protects from the elements of weather</w:t>
      </w:r>
      <w:r w:rsidRPr="0097619D">
        <w:rPr>
          <w:color w:val="auto"/>
        </w:rPr>
        <w:t xml:space="preserve"> </w:t>
      </w:r>
      <w:r w:rsidRPr="0097619D">
        <w:rPr>
          <w:rFonts w:cs="Arial"/>
          <w:color w:val="auto"/>
          <w:u w:val="single"/>
        </w:rPr>
        <w:t xml:space="preserve">for a tethered animal or an animal roaming free shall consist of a four-sided structure, with a roof and one opening only wide enough for the animal to enter into the structure unimpeded, and it shall be a suitable size to accommodate the animal in both standing and lying positions. The shelter shall be moisture-proof, windproof, and ventilated. The shelter shall promote the retention of body heat, and be made of solid, durable material with a solid, moisture-proof floor raised at least two inches from the ground. The shelter shall have a sufficient quantity of suitable clean bedding material consisting of hay, straw, cedar shavings, or the equivalent to provide insulation and protection against cold and dampness. Blankets that can retain moisture and freeze are not considered an acceptable bedding. The structure and the surrounding area shall be free from excessive waste, dirt, and trash.  Each animal tethered or roaming free shall have their own individual shelter. For an animal in a confinement area (including, but not limited to, outdoor pens or any other area used to house an animal), the shelter shall be at least 100 square feet of floor space in such area for each animal over four months of age kept in the area.  The same requirements for shelter apply for tethered </w:t>
      </w:r>
      <w:r w:rsidRPr="0097619D">
        <w:rPr>
          <w:rFonts w:cs="Arial"/>
          <w:color w:val="auto"/>
          <w:u w:val="single"/>
        </w:rPr>
        <w:lastRenderedPageBreak/>
        <w:t>or roaming free animals.  Examples of inadequate shelters include, but are not limited to, lean-tos, metal drums, plastic drums, cardboard or other disposable boxes, vehicles, or the area on or beneath exposed porches or exposed decks</w:t>
      </w:r>
      <w:r w:rsidR="001B6CA9" w:rsidRPr="0097619D">
        <w:rPr>
          <w:rFonts w:cs="Arial"/>
          <w:color w:val="auto"/>
          <w:u w:val="single"/>
        </w:rPr>
        <w:t xml:space="preserve">. </w:t>
      </w:r>
      <w:r w:rsidR="00CC699E">
        <w:rPr>
          <w:rFonts w:cs="Arial"/>
          <w:color w:val="auto"/>
          <w:u w:val="single"/>
        </w:rPr>
        <w:t xml:space="preserve">No animal shall be tethered, maintained, or kept outside for any longer than 30 minutes during any extreme weather events, including but not limited to "extreme heat," defined as 85 degrees Fahrenheit and above, "freezing temperatures," defined as 32 degrees Fahrenheit or below, and/or during severe weather conditions, including but not limited to thunderstorms, hail, extreme wind, ice, </w:t>
      </w:r>
      <w:r w:rsidR="005531CF">
        <w:rPr>
          <w:rFonts w:cs="Arial"/>
          <w:color w:val="auto"/>
          <w:u w:val="single"/>
        </w:rPr>
        <w:t>snowstorms</w:t>
      </w:r>
      <w:r w:rsidR="00CC699E">
        <w:rPr>
          <w:rFonts w:cs="Arial"/>
          <w:color w:val="auto"/>
          <w:u w:val="single"/>
        </w:rPr>
        <w:t xml:space="preserve">, tornados, or floods. </w:t>
      </w:r>
      <w:r w:rsidR="001B6CA9" w:rsidRPr="0097619D">
        <w:rPr>
          <w:rFonts w:cs="Arial"/>
          <w:color w:val="auto"/>
          <w:u w:val="single"/>
        </w:rPr>
        <w:t>This provision does not apply to working or agricultural animals</w:t>
      </w:r>
      <w:r w:rsidRPr="0097619D">
        <w:rPr>
          <w:color w:val="auto"/>
          <w:u w:val="single"/>
        </w:rPr>
        <w:t>;</w:t>
      </w:r>
      <w:r w:rsidRPr="0097619D">
        <w:rPr>
          <w:color w:val="auto"/>
        </w:rPr>
        <w:t xml:space="preserve"> or</w:t>
      </w:r>
    </w:p>
    <w:p w14:paraId="302620DE" w14:textId="77777777" w:rsidR="003C09B3" w:rsidRPr="0097619D" w:rsidRDefault="003C09B3" w:rsidP="003C09B3">
      <w:pPr>
        <w:pStyle w:val="SectionBody"/>
        <w:rPr>
          <w:color w:val="auto"/>
        </w:rPr>
      </w:pPr>
      <w:r w:rsidRPr="0097619D">
        <w:rPr>
          <w:color w:val="auto"/>
        </w:rPr>
        <w:t>(iii) Medical treatment, necessary to sustain normal health and fitness or to end the suffering of any animal;</w:t>
      </w:r>
    </w:p>
    <w:p w14:paraId="41C7AD67" w14:textId="77777777" w:rsidR="003C09B3" w:rsidRPr="0097619D" w:rsidRDefault="003C09B3" w:rsidP="003C09B3">
      <w:pPr>
        <w:pStyle w:val="SectionBody"/>
        <w:rPr>
          <w:color w:val="auto"/>
        </w:rPr>
      </w:pPr>
      <w:r w:rsidRPr="0097619D">
        <w:rPr>
          <w:color w:val="auto"/>
        </w:rPr>
        <w:t>(D) Abandon an animal to die;</w:t>
      </w:r>
    </w:p>
    <w:p w14:paraId="24543092" w14:textId="77777777" w:rsidR="003C09B3" w:rsidRPr="0097619D" w:rsidRDefault="003C09B3" w:rsidP="003C09B3">
      <w:pPr>
        <w:pStyle w:val="SectionBody"/>
        <w:rPr>
          <w:color w:val="auto"/>
        </w:rPr>
      </w:pPr>
      <w:r w:rsidRPr="0097619D">
        <w:rPr>
          <w:color w:val="auto"/>
        </w:rPr>
        <w:t>(E) Leave an animal unattended and confined in a motor vehicle when physical injury to or death of the animal is likely to result;</w:t>
      </w:r>
    </w:p>
    <w:p w14:paraId="4CD816F2" w14:textId="77777777" w:rsidR="003C09B3" w:rsidRPr="0097619D" w:rsidRDefault="003C09B3" w:rsidP="003C09B3">
      <w:pPr>
        <w:pStyle w:val="SectionBody"/>
        <w:rPr>
          <w:color w:val="auto"/>
        </w:rPr>
      </w:pPr>
      <w:r w:rsidRPr="0097619D">
        <w:rPr>
          <w:color w:val="auto"/>
        </w:rPr>
        <w:t>(F) Ride an animal when it is physically unfit;</w:t>
      </w:r>
    </w:p>
    <w:p w14:paraId="18F52DD0" w14:textId="77777777" w:rsidR="003C09B3" w:rsidRPr="0097619D" w:rsidRDefault="003C09B3" w:rsidP="003C09B3">
      <w:pPr>
        <w:pStyle w:val="SectionBody"/>
        <w:rPr>
          <w:color w:val="auto"/>
        </w:rPr>
      </w:pPr>
      <w:r w:rsidRPr="0097619D">
        <w:rPr>
          <w:color w:val="auto"/>
        </w:rPr>
        <w:t>(G) Bait or harass an animal for the purpose of making it perform for a person</w:t>
      </w:r>
      <w:r w:rsidRPr="0097619D">
        <w:rPr>
          <w:color w:val="auto"/>
        </w:rPr>
        <w:sym w:font="Arial" w:char="0027"/>
      </w:r>
      <w:r w:rsidRPr="0097619D">
        <w:rPr>
          <w:color w:val="auto"/>
        </w:rPr>
        <w:t>s amusement;</w:t>
      </w:r>
    </w:p>
    <w:p w14:paraId="10EB4D9F" w14:textId="77777777" w:rsidR="003C09B3" w:rsidRPr="0097619D" w:rsidRDefault="003C09B3" w:rsidP="003C09B3">
      <w:pPr>
        <w:pStyle w:val="SectionBody"/>
        <w:rPr>
          <w:color w:val="auto"/>
        </w:rPr>
      </w:pPr>
      <w:r w:rsidRPr="0097619D">
        <w:rPr>
          <w:color w:val="auto"/>
        </w:rPr>
        <w:t>(H) Cruelly chain or tether an animal; or</w:t>
      </w:r>
    </w:p>
    <w:p w14:paraId="2E0D840F" w14:textId="77777777" w:rsidR="003C09B3" w:rsidRPr="0097619D" w:rsidRDefault="003C09B3" w:rsidP="003C09B3">
      <w:pPr>
        <w:pStyle w:val="SectionBody"/>
        <w:rPr>
          <w:color w:val="auto"/>
        </w:rPr>
      </w:pPr>
      <w:r w:rsidRPr="0097619D">
        <w:rPr>
          <w:color w:val="auto"/>
        </w:rPr>
        <w:t>(I) Use, train or possess a domesticated animal for the purpose of seizing, detaining or maltreating any other domesticated animal.</w:t>
      </w:r>
    </w:p>
    <w:p w14:paraId="57900F3C" w14:textId="77777777" w:rsidR="003C09B3" w:rsidRPr="0097619D" w:rsidRDefault="003C09B3" w:rsidP="003C09B3">
      <w:pPr>
        <w:pStyle w:val="SectionBody"/>
        <w:rPr>
          <w:color w:val="auto"/>
        </w:rPr>
      </w:pPr>
      <w:r w:rsidRPr="0097619D">
        <w:rPr>
          <w:color w:val="auto"/>
        </w:rPr>
        <w:t>(2) Any person in violation of subdivision (1) of this subsection is guilty of a misdemeanor and, upon conviction thereof, shall be fined not less than $300 nor more than $2,000 or confined in jail not more than six months, or both.</w:t>
      </w:r>
    </w:p>
    <w:p w14:paraId="4CA55E31" w14:textId="77777777" w:rsidR="003C09B3" w:rsidRPr="0097619D" w:rsidRDefault="003C09B3" w:rsidP="003C09B3">
      <w:pPr>
        <w:pStyle w:val="SectionBody"/>
        <w:rPr>
          <w:color w:val="auto"/>
        </w:rPr>
      </w:pPr>
      <w:r w:rsidRPr="0097619D">
        <w:rPr>
          <w:color w:val="auto"/>
        </w:rPr>
        <w:t xml:space="preserve">(b) A person who intentionally tortures, or mutilates or maliciously kills an animal, or causes, procures or authorizes any other person to torture, mutilate or maliciously kill an animal, is guilty of a felony and, upon conviction thereof, shall be confined in a correctional facility not less than one nor more than five years and be fined not less than $1,000 nor more than $5,000. For </w:t>
      </w:r>
      <w:r w:rsidRPr="0097619D">
        <w:rPr>
          <w:color w:val="auto"/>
        </w:rPr>
        <w:lastRenderedPageBreak/>
        <w:t xml:space="preserve">the purposes of this subsection, </w:t>
      </w:r>
      <w:r w:rsidRPr="0097619D">
        <w:rPr>
          <w:color w:val="auto"/>
        </w:rPr>
        <w:sym w:font="Arial" w:char="0022"/>
      </w:r>
      <w:r w:rsidRPr="0097619D">
        <w:rPr>
          <w:color w:val="auto"/>
        </w:rPr>
        <w:t>torture</w:t>
      </w:r>
      <w:r w:rsidRPr="0097619D">
        <w:rPr>
          <w:color w:val="auto"/>
        </w:rPr>
        <w:sym w:font="Arial" w:char="0022"/>
      </w:r>
      <w:r w:rsidRPr="0097619D">
        <w:rPr>
          <w:color w:val="auto"/>
        </w:rPr>
        <w:t xml:space="preserve"> means an action taken for the primary purpose of inflicting pain.</w:t>
      </w:r>
    </w:p>
    <w:p w14:paraId="7F1B5F21" w14:textId="77777777" w:rsidR="003C09B3" w:rsidRPr="0097619D" w:rsidRDefault="003C09B3" w:rsidP="003C09B3">
      <w:pPr>
        <w:pStyle w:val="SectionBody"/>
        <w:rPr>
          <w:color w:val="auto"/>
        </w:rPr>
      </w:pPr>
      <w:r w:rsidRPr="0097619D">
        <w:rPr>
          <w:color w:val="auto"/>
        </w:rPr>
        <w:t>(c) A person, other than a licensed veterinarian or a person acting under the direction or with the approval of a licensed veterinarian, who knowingly and willfully administers or causes to be administered to any animal participating in any contest any controlled substance or any other drug for the purpose of altering or otherwise affecting said animal's performance is guilty of a misdemeanor and, upon conviction thereof, shall be fined not less than $500 nor more than $2,000.</w:t>
      </w:r>
    </w:p>
    <w:p w14:paraId="581D7351" w14:textId="77777777" w:rsidR="003C09B3" w:rsidRPr="0097619D" w:rsidRDefault="003C09B3" w:rsidP="003C09B3">
      <w:pPr>
        <w:pStyle w:val="SectionBody"/>
        <w:rPr>
          <w:color w:val="auto"/>
        </w:rPr>
      </w:pPr>
      <w:r w:rsidRPr="0097619D">
        <w:rPr>
          <w:color w:val="auto"/>
        </w:rPr>
        <w:t>(d) Any person convicted of a violation of this section forfeits his or her interest in any animal and all interest in the animal vests in the humane society or county pound of the county in which the conviction was rendered and the person is, in addition to any fine imposed, liable for any costs incurred or to be incurred by the humane society or county pound as a result.</w:t>
      </w:r>
    </w:p>
    <w:p w14:paraId="7CDDCDDA" w14:textId="252E11AA" w:rsidR="003C09B3" w:rsidRPr="0097619D" w:rsidRDefault="003C09B3" w:rsidP="003C09B3">
      <w:pPr>
        <w:pStyle w:val="SectionBody"/>
        <w:rPr>
          <w:color w:val="auto"/>
        </w:rPr>
      </w:pPr>
      <w:r w:rsidRPr="0097619D">
        <w:rPr>
          <w:color w:val="auto"/>
        </w:rPr>
        <w:t xml:space="preserve">(e) For the purpose of this section, the term "controlled substance" has the same meaning ascribed to it by subsection (d), </w:t>
      </w:r>
      <w:r w:rsidR="00771C61" w:rsidRPr="0097619D">
        <w:rPr>
          <w:color w:val="auto"/>
        </w:rPr>
        <w:t xml:space="preserve">section one hundred one, </w:t>
      </w:r>
      <w:r w:rsidRPr="0097619D">
        <w:rPr>
          <w:color w:val="auto"/>
        </w:rPr>
        <w:t>article one, chapter sixty-a of this code.</w:t>
      </w:r>
    </w:p>
    <w:p w14:paraId="642F25D2" w14:textId="77777777" w:rsidR="003C09B3" w:rsidRPr="0097619D" w:rsidRDefault="003C09B3" w:rsidP="003C09B3">
      <w:pPr>
        <w:pStyle w:val="SectionBody"/>
        <w:rPr>
          <w:color w:val="auto"/>
        </w:rPr>
      </w:pPr>
      <w:r w:rsidRPr="0097619D">
        <w:rPr>
          <w:color w:val="auto"/>
        </w:rPr>
        <w:t xml:space="preserve">(f) The provisions of this section do not apply to lawful acts of hunting, fishing, trapping or animal training or farm livestock, poultry, gaming fowl or wildlife kept in private or licensed game farms if kept and maintained according to usual and accepted standards of livestock, poultry, gaming fowl or wildlife or game farm production and management, nor to humane use of animals or activities regulated under and in conformity with the provisions of 7 U.S.C. §2131, </w:t>
      </w:r>
      <w:r w:rsidRPr="0097619D">
        <w:rPr>
          <w:i/>
          <w:iCs/>
          <w:color w:val="auto"/>
        </w:rPr>
        <w:t>et seq</w:t>
      </w:r>
      <w:r w:rsidRPr="0097619D">
        <w:rPr>
          <w:color w:val="auto"/>
        </w:rPr>
        <w:t>., and the regulations promulgated thereunder, as both statutes and regulations are in effect on the effective date of this section.</w:t>
      </w:r>
    </w:p>
    <w:p w14:paraId="7FCACC6A" w14:textId="590D88BE" w:rsidR="003C09B3" w:rsidRPr="0097619D" w:rsidRDefault="003C09B3" w:rsidP="003C09B3">
      <w:pPr>
        <w:pStyle w:val="SectionBody"/>
        <w:rPr>
          <w:color w:val="auto"/>
        </w:rPr>
      </w:pPr>
      <w:r w:rsidRPr="0097619D">
        <w:rPr>
          <w:color w:val="auto"/>
        </w:rPr>
        <w:t xml:space="preserve">(g) Notwithstanding the provisions of subsection (a) of this section, any person convicted of a second or subsequent violation of subsection (a) is guilty of a misdemeanor and, shall be confined in jail for a period of not less than </w:t>
      </w:r>
      <w:r w:rsidR="00A33B47" w:rsidRPr="0097619D">
        <w:rPr>
          <w:color w:val="auto"/>
        </w:rPr>
        <w:t>90</w:t>
      </w:r>
      <w:r w:rsidRPr="0097619D">
        <w:rPr>
          <w:color w:val="auto"/>
        </w:rPr>
        <w:t xml:space="preserve"> days nor more than one year, fined not less than $500 nor more than $3,000, or both. The incarceration set forth in this subsection is mandatory unless the provisions of subsection (h) of this section are complied with.</w:t>
      </w:r>
    </w:p>
    <w:p w14:paraId="22110AA0" w14:textId="77777777" w:rsidR="003C09B3" w:rsidRPr="0097619D" w:rsidRDefault="003C09B3" w:rsidP="003C09B3">
      <w:pPr>
        <w:pStyle w:val="SectionBody"/>
        <w:rPr>
          <w:color w:val="auto"/>
        </w:rPr>
      </w:pPr>
      <w:r w:rsidRPr="0097619D">
        <w:rPr>
          <w:color w:val="auto"/>
        </w:rPr>
        <w:lastRenderedPageBreak/>
        <w:t>(h)(1) Notwithstanding any provision of this code to the contrary, no person who has been convicted of a violation of the provisions of subsection (a) or (b) of this section may be granted probation until the defendant has undergone a complete psychiatric or psychological evaluation and the court has reviewed the evaluation. Unless the defendant is determined by the court to be indigent, he or she is responsible for the cost of the evaluation.</w:t>
      </w:r>
    </w:p>
    <w:p w14:paraId="02D16961" w14:textId="77777777" w:rsidR="003C09B3" w:rsidRPr="0097619D" w:rsidRDefault="003C09B3" w:rsidP="003C09B3">
      <w:pPr>
        <w:pStyle w:val="SectionBody"/>
        <w:rPr>
          <w:color w:val="auto"/>
        </w:rPr>
      </w:pPr>
      <w:r w:rsidRPr="0097619D">
        <w:rPr>
          <w:color w:val="auto"/>
        </w:rPr>
        <w:t>(2) For any person convicted of a violation of subsection (a) or (b) of this section, the court may, in addition to the penalties provided in this section, impose a requirement that he or she complete a program of anger management intervention for perpetrators of animal cruelty. Unless the defendant is determined by the court to be indigent, he or she is responsible for the cost of the program.</w:t>
      </w:r>
    </w:p>
    <w:p w14:paraId="36C46C21" w14:textId="211D997B" w:rsidR="003C09B3" w:rsidRPr="0097619D" w:rsidRDefault="003C09B3" w:rsidP="003C09B3">
      <w:pPr>
        <w:pStyle w:val="SectionBody"/>
        <w:rPr>
          <w:color w:val="auto"/>
        </w:rPr>
      </w:pPr>
      <w:r w:rsidRPr="0097619D">
        <w:rPr>
          <w:color w:val="auto"/>
        </w:rPr>
        <w:t xml:space="preserve">(i) In addition to any other penalty which can be imposed for a violation of this section, a court shall prohibit any person so convicted from possessing, owning or residing with any animal or type of animal for a period of five years following entry of a misdemeanor conviction and </w:t>
      </w:r>
      <w:r w:rsidR="00771C61" w:rsidRPr="0097619D">
        <w:rPr>
          <w:color w:val="auto"/>
        </w:rPr>
        <w:t xml:space="preserve">15 </w:t>
      </w:r>
      <w:r w:rsidRPr="0097619D">
        <w:rPr>
          <w:color w:val="auto"/>
        </w:rPr>
        <w:t>years following entry of a felony conviction. A violation under this subsection is a misdemeanor punishable by a fine not exceeding $2,000 and forfeiture of the animal.</w:t>
      </w:r>
    </w:p>
    <w:p w14:paraId="3DAD634C" w14:textId="5526FD4E" w:rsidR="003C09B3" w:rsidRPr="0097619D" w:rsidRDefault="003C09B3" w:rsidP="003C09B3">
      <w:pPr>
        <w:pStyle w:val="Note"/>
        <w:rPr>
          <w:color w:val="auto"/>
        </w:rPr>
      </w:pPr>
      <w:r w:rsidRPr="0097619D">
        <w:rPr>
          <w:color w:val="auto"/>
        </w:rPr>
        <w:t xml:space="preserve">NOTE: The purpose of this bill is to provide added protection for animals exposed to </w:t>
      </w:r>
      <w:r w:rsidR="00173387">
        <w:rPr>
          <w:color w:val="auto"/>
        </w:rPr>
        <w:t>extreme</w:t>
      </w:r>
      <w:r w:rsidRPr="0097619D">
        <w:rPr>
          <w:color w:val="auto"/>
        </w:rPr>
        <w:t xml:space="preserve"> weather.</w:t>
      </w:r>
    </w:p>
    <w:p w14:paraId="3FC72D68" w14:textId="77777777" w:rsidR="003C09B3" w:rsidRPr="0097619D" w:rsidRDefault="003C09B3" w:rsidP="003C09B3">
      <w:pPr>
        <w:pStyle w:val="Note"/>
        <w:rPr>
          <w:color w:val="auto"/>
        </w:rPr>
      </w:pPr>
      <w:r w:rsidRPr="0097619D">
        <w:rPr>
          <w:color w:val="auto"/>
        </w:rPr>
        <w:t>Strike-throughs indicate language that would be stricken from a heading or the present law and underscoring indicates new language that would be added.</w:t>
      </w:r>
    </w:p>
    <w:p w14:paraId="37A0A5F6" w14:textId="544476F1" w:rsidR="006865E9" w:rsidRPr="0097619D" w:rsidRDefault="006865E9" w:rsidP="003C09B3">
      <w:pPr>
        <w:pStyle w:val="SectionHeading"/>
        <w:rPr>
          <w:color w:val="auto"/>
        </w:rPr>
      </w:pPr>
    </w:p>
    <w:sectPr w:rsidR="006865E9" w:rsidRPr="0097619D" w:rsidSect="00F677F9">
      <w:headerReference w:type="even" r:id="rId14"/>
      <w:headerReference w:type="default" r:id="rId15"/>
      <w:footerReference w:type="even" r:id="rId16"/>
      <w:headerReference w:type="first" r:id="rId17"/>
      <w:footerReference w:type="first" r:id="rId18"/>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438027" w14:textId="77777777" w:rsidR="008B77DC" w:rsidRPr="00B844FE" w:rsidRDefault="008B77DC" w:rsidP="00B844FE">
      <w:r>
        <w:separator/>
      </w:r>
    </w:p>
  </w:endnote>
  <w:endnote w:type="continuationSeparator" w:id="0">
    <w:p w14:paraId="28D86C8E" w14:textId="77777777" w:rsidR="008B77DC" w:rsidRPr="00B844FE" w:rsidRDefault="008B77D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0926976"/>
      <w:docPartObj>
        <w:docPartGallery w:val="Page Numbers (Bottom of Page)"/>
        <w:docPartUnique/>
      </w:docPartObj>
    </w:sdtPr>
    <w:sdtEndPr/>
    <w:sdtContent>
      <w:p w14:paraId="13206C4A" w14:textId="77777777" w:rsidR="003C09B3" w:rsidRPr="00B844FE" w:rsidRDefault="003C09B3"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DE6FDF7" w14:textId="77777777" w:rsidR="003C09B3" w:rsidRDefault="003C09B3"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0038840"/>
      <w:docPartObj>
        <w:docPartGallery w:val="Page Numbers (Bottom of Page)"/>
        <w:docPartUnique/>
      </w:docPartObj>
    </w:sdtPr>
    <w:sdtEndPr>
      <w:rPr>
        <w:noProof/>
      </w:rPr>
    </w:sdtEndPr>
    <w:sdtContent>
      <w:p w14:paraId="7E614BC1" w14:textId="3812BDAC" w:rsidR="00F677F9" w:rsidRDefault="00F677F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BC0235A" w14:textId="26113D16" w:rsidR="003C09B3" w:rsidRDefault="003C09B3"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47AE7" w14:textId="77777777" w:rsidR="001B6CA9" w:rsidRDefault="001B6CA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D9B90E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412F3D0" w14:textId="77777777" w:rsidR="002A0269" w:rsidRDefault="002A0269"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65903" w14:textId="77777777" w:rsidR="00A529AA" w:rsidRDefault="00A529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F30308" w14:textId="77777777" w:rsidR="008B77DC" w:rsidRPr="00B844FE" w:rsidRDefault="008B77DC" w:rsidP="00B844FE">
      <w:r>
        <w:separator/>
      </w:r>
    </w:p>
  </w:footnote>
  <w:footnote w:type="continuationSeparator" w:id="0">
    <w:p w14:paraId="2942E0BF" w14:textId="77777777" w:rsidR="008B77DC" w:rsidRPr="00B844FE" w:rsidRDefault="008B77D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8F463" w14:textId="77777777" w:rsidR="003C09B3" w:rsidRPr="00B844FE" w:rsidRDefault="00E413C2">
    <w:pPr>
      <w:pStyle w:val="Header"/>
    </w:pPr>
    <w:sdt>
      <w:sdtPr>
        <w:id w:val="-2124984579"/>
        <w:placeholder>
          <w:docPart w:val="3EFE63F146F641C2AD40938A68625127"/>
        </w:placeholder>
        <w:temporary/>
        <w:showingPlcHdr/>
        <w15:appearance w15:val="hidden"/>
      </w:sdtPr>
      <w:sdtEndPr/>
      <w:sdtContent>
        <w:r w:rsidR="003C09B3" w:rsidRPr="00B844FE">
          <w:t>[Type here]</w:t>
        </w:r>
      </w:sdtContent>
    </w:sdt>
    <w:r w:rsidR="003C09B3" w:rsidRPr="00B844FE">
      <w:ptab w:relativeTo="margin" w:alignment="left" w:leader="none"/>
    </w:r>
    <w:sdt>
      <w:sdtPr>
        <w:id w:val="-2109422641"/>
        <w:placeholder>
          <w:docPart w:val="3EFE63F146F641C2AD40938A68625127"/>
        </w:placeholder>
        <w:temporary/>
        <w:showingPlcHdr/>
        <w15:appearance w15:val="hidden"/>
      </w:sdtPr>
      <w:sdtEndPr/>
      <w:sdtContent>
        <w:r w:rsidR="003C09B3"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4BB5A" w14:textId="7C445157" w:rsidR="003C09B3" w:rsidRPr="00686E9A" w:rsidRDefault="003C09B3" w:rsidP="000573A9">
    <w:pPr>
      <w:pStyle w:val="HeaderStyle"/>
      <w:rPr>
        <w:sz w:val="22"/>
        <w:szCs w:val="22"/>
      </w:rPr>
    </w:pPr>
    <w:r w:rsidRPr="00686E9A">
      <w:rPr>
        <w:sz w:val="22"/>
        <w:szCs w:val="22"/>
      </w:rPr>
      <w:t xml:space="preserve">Intr </w:t>
    </w:r>
    <w:sdt>
      <w:sdtPr>
        <w:rPr>
          <w:sz w:val="22"/>
          <w:szCs w:val="22"/>
        </w:rPr>
        <w:tag w:val="BNumWH"/>
        <w:id w:val="1403332114"/>
        <w:showingPlcHdr/>
        <w:text/>
      </w:sdtPr>
      <w:sdtEndPr/>
      <w:sdtContent/>
    </w:sdt>
    <w:r>
      <w:rPr>
        <w:sz w:val="22"/>
        <w:szCs w:val="22"/>
      </w:rPr>
      <w:t>SB</w:t>
    </w:r>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522937520"/>
        <w:text/>
      </w:sdtPr>
      <w:sdtEndPr/>
      <w:sdtContent>
        <w:r>
          <w:rPr>
            <w:sz w:val="22"/>
            <w:szCs w:val="22"/>
          </w:rPr>
          <w:t>202</w:t>
        </w:r>
        <w:r w:rsidR="001B6CA9">
          <w:rPr>
            <w:sz w:val="22"/>
            <w:szCs w:val="22"/>
          </w:rPr>
          <w:t>4R2589</w:t>
        </w:r>
      </w:sdtContent>
    </w:sdt>
  </w:p>
  <w:p w14:paraId="5334277D" w14:textId="77777777" w:rsidR="003C09B3" w:rsidRPr="004D3ABE" w:rsidRDefault="003C09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15604" w14:textId="77777777" w:rsidR="003C09B3" w:rsidRPr="004D3ABE" w:rsidRDefault="003C09B3"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887AB" w14:textId="77777777" w:rsidR="002A0269" w:rsidRPr="00B844FE" w:rsidRDefault="00E413C2">
    <w:pPr>
      <w:pStyle w:val="Header"/>
    </w:pPr>
    <w:sdt>
      <w:sdtPr>
        <w:id w:val="-684364211"/>
        <w:placeholder>
          <w:docPart w:val="3EFE63F146F641C2AD40938A68625127"/>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3EFE63F146F641C2AD40938A68625127"/>
        </w:placeholder>
        <w:temporary/>
        <w:showingPlcHdr/>
        <w15:appearance w15:val="hidden"/>
      </w:sdtPr>
      <w:sdtEndPr/>
      <w:sdtContent>
        <w:r w:rsidR="00686E9A"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9F0F0" w14:textId="4AFD064C"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A529AA">
      <w:rPr>
        <w:sz w:val="22"/>
        <w:szCs w:val="22"/>
      </w:rPr>
      <w:t>S</w:t>
    </w:r>
    <w:r w:rsidR="00E0603B">
      <w:rPr>
        <w:sz w:val="22"/>
        <w:szCs w:val="22"/>
      </w:rPr>
      <w:t>B</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E0603B">
          <w:rPr>
            <w:sz w:val="22"/>
            <w:szCs w:val="22"/>
          </w:rPr>
          <w:t>202</w:t>
        </w:r>
        <w:r w:rsidR="001B6CA9">
          <w:rPr>
            <w:sz w:val="22"/>
            <w:szCs w:val="22"/>
          </w:rPr>
          <w:t>4R2589</w:t>
        </w:r>
      </w:sdtContent>
    </w:sdt>
  </w:p>
  <w:p w14:paraId="076CED79" w14:textId="77777777" w:rsidR="00E831B3" w:rsidRPr="004D3ABE" w:rsidRDefault="00E831B3" w:rsidP="00C33014">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3F2FC"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002654937">
    <w:abstractNumId w:val="0"/>
  </w:num>
  <w:num w:numId="2" w16cid:durableId="1123306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2FB"/>
    <w:rsid w:val="0000526A"/>
    <w:rsid w:val="000515F4"/>
    <w:rsid w:val="000573A9"/>
    <w:rsid w:val="00085D22"/>
    <w:rsid w:val="00093AB0"/>
    <w:rsid w:val="000B765D"/>
    <w:rsid w:val="000C5C77"/>
    <w:rsid w:val="000D6EE4"/>
    <w:rsid w:val="000E3912"/>
    <w:rsid w:val="0010070F"/>
    <w:rsid w:val="0015112E"/>
    <w:rsid w:val="001552E7"/>
    <w:rsid w:val="001566B4"/>
    <w:rsid w:val="00173387"/>
    <w:rsid w:val="00186076"/>
    <w:rsid w:val="001A66B7"/>
    <w:rsid w:val="001B6CA9"/>
    <w:rsid w:val="001C279E"/>
    <w:rsid w:val="001D459E"/>
    <w:rsid w:val="0022348D"/>
    <w:rsid w:val="002611E9"/>
    <w:rsid w:val="0027011C"/>
    <w:rsid w:val="00274200"/>
    <w:rsid w:val="00275740"/>
    <w:rsid w:val="002A0269"/>
    <w:rsid w:val="002F42FB"/>
    <w:rsid w:val="00303684"/>
    <w:rsid w:val="003143F5"/>
    <w:rsid w:val="00314854"/>
    <w:rsid w:val="00394191"/>
    <w:rsid w:val="003C09B3"/>
    <w:rsid w:val="003C51CD"/>
    <w:rsid w:val="003C6034"/>
    <w:rsid w:val="00400B5C"/>
    <w:rsid w:val="004368E0"/>
    <w:rsid w:val="0049448A"/>
    <w:rsid w:val="004C13DD"/>
    <w:rsid w:val="004D3ABE"/>
    <w:rsid w:val="004E3441"/>
    <w:rsid w:val="00500579"/>
    <w:rsid w:val="005531CF"/>
    <w:rsid w:val="005A5366"/>
    <w:rsid w:val="006369EB"/>
    <w:rsid w:val="00637E73"/>
    <w:rsid w:val="006865E9"/>
    <w:rsid w:val="00686E9A"/>
    <w:rsid w:val="00691F3E"/>
    <w:rsid w:val="00694BFB"/>
    <w:rsid w:val="006A106B"/>
    <w:rsid w:val="006C523D"/>
    <w:rsid w:val="006D4036"/>
    <w:rsid w:val="00731B12"/>
    <w:rsid w:val="00771C61"/>
    <w:rsid w:val="007A5259"/>
    <w:rsid w:val="007A7081"/>
    <w:rsid w:val="007F1CF5"/>
    <w:rsid w:val="00834EDE"/>
    <w:rsid w:val="008736AA"/>
    <w:rsid w:val="008B77DC"/>
    <w:rsid w:val="008D275D"/>
    <w:rsid w:val="00900463"/>
    <w:rsid w:val="009039BC"/>
    <w:rsid w:val="0097619D"/>
    <w:rsid w:val="00980327"/>
    <w:rsid w:val="00986478"/>
    <w:rsid w:val="009B5557"/>
    <w:rsid w:val="009D61C4"/>
    <w:rsid w:val="009F1067"/>
    <w:rsid w:val="00A31E01"/>
    <w:rsid w:val="00A33B47"/>
    <w:rsid w:val="00A47C33"/>
    <w:rsid w:val="00A527AD"/>
    <w:rsid w:val="00A529AA"/>
    <w:rsid w:val="00A642A7"/>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C699E"/>
    <w:rsid w:val="00CD12CB"/>
    <w:rsid w:val="00CD36CF"/>
    <w:rsid w:val="00CF1DCA"/>
    <w:rsid w:val="00D579FC"/>
    <w:rsid w:val="00D8044C"/>
    <w:rsid w:val="00D81C16"/>
    <w:rsid w:val="00DC6549"/>
    <w:rsid w:val="00DE526B"/>
    <w:rsid w:val="00DF199D"/>
    <w:rsid w:val="00E01542"/>
    <w:rsid w:val="00E0603B"/>
    <w:rsid w:val="00E365F1"/>
    <w:rsid w:val="00E413C2"/>
    <w:rsid w:val="00E62F48"/>
    <w:rsid w:val="00E80950"/>
    <w:rsid w:val="00E831B3"/>
    <w:rsid w:val="00E95FBC"/>
    <w:rsid w:val="00EC5E63"/>
    <w:rsid w:val="00EE70CB"/>
    <w:rsid w:val="00F41CA2"/>
    <w:rsid w:val="00F443C0"/>
    <w:rsid w:val="00F62EFB"/>
    <w:rsid w:val="00F677F9"/>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A5F579"/>
  <w15:chartTrackingRefBased/>
  <w15:docId w15:val="{DB6ED44D-83C2-4F1A-818C-BFEA69A67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3C09B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E0603B"/>
    <w:rPr>
      <w:rFonts w:eastAsia="Calibri"/>
      <w:b/>
      <w:caps/>
      <w:color w:val="000000"/>
      <w:sz w:val="24"/>
    </w:rPr>
  </w:style>
  <w:style w:type="character" w:customStyle="1" w:styleId="SectionBodyChar">
    <w:name w:val="Section Body Char"/>
    <w:link w:val="SectionBody"/>
    <w:rsid w:val="00E0603B"/>
    <w:rPr>
      <w:rFonts w:eastAsia="Calibri"/>
      <w:color w:val="000000"/>
    </w:rPr>
  </w:style>
  <w:style w:type="character" w:customStyle="1" w:styleId="SectionHeadingChar">
    <w:name w:val="Section Heading Char"/>
    <w:link w:val="SectionHeading"/>
    <w:rsid w:val="00E0603B"/>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B74B36E83E948AC899B44C33C627354"/>
        <w:category>
          <w:name w:val="General"/>
          <w:gallery w:val="placeholder"/>
        </w:category>
        <w:types>
          <w:type w:val="bbPlcHdr"/>
        </w:types>
        <w:behaviors>
          <w:behavior w:val="content"/>
        </w:behaviors>
        <w:guid w:val="{EF7826DE-CD66-4EE5-9E36-E1EFD88844D8}"/>
      </w:docPartPr>
      <w:docPartBody>
        <w:p w:rsidR="00CB1FB8" w:rsidRDefault="00C972C3">
          <w:pPr>
            <w:pStyle w:val="BB74B36E83E948AC899B44C33C627354"/>
          </w:pPr>
          <w:r w:rsidRPr="00B844FE">
            <w:t>Prefix Text</w:t>
          </w:r>
        </w:p>
      </w:docPartBody>
    </w:docPart>
    <w:docPart>
      <w:docPartPr>
        <w:name w:val="3EFE63F146F641C2AD40938A68625127"/>
        <w:category>
          <w:name w:val="General"/>
          <w:gallery w:val="placeholder"/>
        </w:category>
        <w:types>
          <w:type w:val="bbPlcHdr"/>
        </w:types>
        <w:behaviors>
          <w:behavior w:val="content"/>
        </w:behaviors>
        <w:guid w:val="{17E28BC9-6120-47D7-8F92-9D27377FAFF9}"/>
      </w:docPartPr>
      <w:docPartBody>
        <w:p w:rsidR="00CB1FB8" w:rsidRDefault="00C972C3">
          <w:pPr>
            <w:pStyle w:val="3EFE63F146F641C2AD40938A68625127"/>
          </w:pPr>
          <w:r w:rsidRPr="00B844FE">
            <w:t>[Type here]</w:t>
          </w:r>
        </w:p>
      </w:docPartBody>
    </w:docPart>
    <w:docPart>
      <w:docPartPr>
        <w:name w:val="FE56FF2A1A3449B4AFCCA6E7183A91C9"/>
        <w:category>
          <w:name w:val="General"/>
          <w:gallery w:val="placeholder"/>
        </w:category>
        <w:types>
          <w:type w:val="bbPlcHdr"/>
        </w:types>
        <w:behaviors>
          <w:behavior w:val="content"/>
        </w:behaviors>
        <w:guid w:val="{A5E7940D-46E6-4DBC-A3C5-990D00E72ADE}"/>
      </w:docPartPr>
      <w:docPartBody>
        <w:p w:rsidR="00CB1FB8" w:rsidRDefault="00C972C3">
          <w:pPr>
            <w:pStyle w:val="FE56FF2A1A3449B4AFCCA6E7183A91C9"/>
          </w:pPr>
          <w:r w:rsidRPr="00B844FE">
            <w:t>Number</w:t>
          </w:r>
        </w:p>
      </w:docPartBody>
    </w:docPart>
    <w:docPart>
      <w:docPartPr>
        <w:name w:val="3775ADA47D104DF2838F05AFB62D06CE"/>
        <w:category>
          <w:name w:val="General"/>
          <w:gallery w:val="placeholder"/>
        </w:category>
        <w:types>
          <w:type w:val="bbPlcHdr"/>
        </w:types>
        <w:behaviors>
          <w:behavior w:val="content"/>
        </w:behaviors>
        <w:guid w:val="{16C8A6AA-5A6F-44F9-A998-925D8330A0AB}"/>
      </w:docPartPr>
      <w:docPartBody>
        <w:p w:rsidR="00CB1FB8" w:rsidRDefault="00C972C3">
          <w:pPr>
            <w:pStyle w:val="3775ADA47D104DF2838F05AFB62D06CE"/>
          </w:pPr>
          <w:r w:rsidRPr="00B844FE">
            <w:t>Enter Sponsors Here</w:t>
          </w:r>
        </w:p>
      </w:docPartBody>
    </w:docPart>
    <w:docPart>
      <w:docPartPr>
        <w:name w:val="25AD360DC3BF4B4CB7416ECC3F041CBD"/>
        <w:category>
          <w:name w:val="General"/>
          <w:gallery w:val="placeholder"/>
        </w:category>
        <w:types>
          <w:type w:val="bbPlcHdr"/>
        </w:types>
        <w:behaviors>
          <w:behavior w:val="content"/>
        </w:behaviors>
        <w:guid w:val="{715AC532-AF11-4D3D-B898-3CB05B45CFE5}"/>
      </w:docPartPr>
      <w:docPartBody>
        <w:p w:rsidR="00CB1FB8" w:rsidRDefault="00C972C3">
          <w:pPr>
            <w:pStyle w:val="25AD360DC3BF4B4CB7416ECC3F041CB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2C3"/>
    <w:rsid w:val="00C972C3"/>
    <w:rsid w:val="00CB1F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B74B36E83E948AC899B44C33C627354">
    <w:name w:val="BB74B36E83E948AC899B44C33C627354"/>
  </w:style>
  <w:style w:type="paragraph" w:customStyle="1" w:styleId="3EFE63F146F641C2AD40938A68625127">
    <w:name w:val="3EFE63F146F641C2AD40938A68625127"/>
  </w:style>
  <w:style w:type="paragraph" w:customStyle="1" w:styleId="FE56FF2A1A3449B4AFCCA6E7183A91C9">
    <w:name w:val="FE56FF2A1A3449B4AFCCA6E7183A91C9"/>
  </w:style>
  <w:style w:type="paragraph" w:customStyle="1" w:styleId="3775ADA47D104DF2838F05AFB62D06CE">
    <w:name w:val="3775ADA47D104DF2838F05AFB62D06CE"/>
  </w:style>
  <w:style w:type="character" w:styleId="PlaceholderText">
    <w:name w:val="Placeholder Text"/>
    <w:basedOn w:val="DefaultParagraphFont"/>
    <w:uiPriority w:val="99"/>
    <w:semiHidden/>
    <w:rPr>
      <w:color w:val="808080"/>
    </w:rPr>
  </w:style>
  <w:style w:type="paragraph" w:customStyle="1" w:styleId="25AD360DC3BF4B4CB7416ECC3F041CBD">
    <w:name w:val="25AD360DC3BF4B4CB7416ECC3F041CB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10</TotalTime>
  <Pages>5</Pages>
  <Words>1189</Words>
  <Characters>6780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 Morgan</dc:creator>
  <cp:keywords/>
  <dc:description/>
  <cp:lastModifiedBy>Xris Hess</cp:lastModifiedBy>
  <cp:revision>9</cp:revision>
  <cp:lastPrinted>2022-11-30T19:19:00Z</cp:lastPrinted>
  <dcterms:created xsi:type="dcterms:W3CDTF">2023-12-20T03:07:00Z</dcterms:created>
  <dcterms:modified xsi:type="dcterms:W3CDTF">2024-01-11T22:25:00Z</dcterms:modified>
</cp:coreProperties>
</file>